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55170BD" w:rsidP="655170BD" w:rsidRDefault="655170BD" w14:paraId="4B6498F5" w14:textId="1DCABB09">
      <w:pPr>
        <w:spacing w:before="0" w:beforeAutospacing="off" w:after="0" w:afterAutospacing="off" w:line="300" w:lineRule="auto"/>
        <w:rPr>
          <w:rFonts w:ascii="Calibri" w:hAnsi="Calibri" w:eastAsia="Calibri" w:cs="Calibri"/>
          <w:b w:val="1"/>
          <w:bCs w:val="1"/>
          <w:noProof w:val="0"/>
          <w:color w:val="222222"/>
          <w:sz w:val="21"/>
          <w:szCs w:val="21"/>
          <w:lang w:val="en-GB"/>
        </w:rPr>
      </w:pPr>
      <w:r w:rsidRPr="655170BD" w:rsidR="655170BD">
        <w:rPr>
          <w:rFonts w:ascii="Calibri" w:hAnsi="Calibri" w:eastAsia="Calibri" w:cs="Calibri"/>
          <w:b w:val="1"/>
          <w:bCs w:val="1"/>
          <w:noProof w:val="0"/>
          <w:color w:val="222222"/>
          <w:sz w:val="21"/>
          <w:szCs w:val="21"/>
          <w:lang w:val="en-GB"/>
        </w:rPr>
        <w:t>CV ALICE MARCELINO</w:t>
      </w:r>
    </w:p>
    <w:p w:rsidR="655170BD" w:rsidP="655170BD" w:rsidRDefault="655170BD" w14:paraId="2AC6507B" w14:textId="0F3198BA">
      <w:pPr>
        <w:pStyle w:val="Normal"/>
        <w:spacing w:before="0" w:beforeAutospacing="off" w:after="0" w:afterAutospacing="off" w:line="300" w:lineRule="auto"/>
        <w:rPr>
          <w:rFonts w:ascii="Calibri" w:hAnsi="Calibri" w:eastAsia="Calibri" w:cs="Calibri"/>
          <w:b w:val="1"/>
          <w:bCs w:val="1"/>
          <w:noProof w:val="0"/>
          <w:color w:val="222222"/>
          <w:sz w:val="21"/>
          <w:szCs w:val="21"/>
          <w:lang w:val="en-GB"/>
        </w:rPr>
      </w:pPr>
    </w:p>
    <w:p w:rsidR="655170BD" w:rsidP="655170BD" w:rsidRDefault="655170BD" w14:paraId="11221D55" w14:textId="08EFBB22">
      <w:pPr>
        <w:spacing w:before="0" w:beforeAutospacing="off" w:after="0" w:afterAutospacing="off" w:line="300" w:lineRule="auto"/>
        <w:rPr>
          <w:rFonts w:ascii="Calibri" w:hAnsi="Calibri" w:eastAsia="Calibri" w:cs="Calibri"/>
          <w:b w:val="1"/>
          <w:bCs w:val="1"/>
          <w:noProof w:val="0"/>
          <w:color w:val="222222"/>
          <w:sz w:val="21"/>
          <w:szCs w:val="21"/>
          <w:lang w:val="en-GB"/>
        </w:rPr>
      </w:pPr>
    </w:p>
    <w:p xmlns:wp14="http://schemas.microsoft.com/office/word/2010/wordml" w:rsidP="017FBDEC" wp14:paraId="6D286D6C" wp14:textId="3B1A261F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b w:val="1"/>
          <w:bCs w:val="1"/>
          <w:noProof w:val="0"/>
          <w:color w:val="222222"/>
          <w:sz w:val="21"/>
          <w:szCs w:val="21"/>
          <w:lang w:val="en-GB"/>
        </w:rPr>
        <w:t>Art Fairs</w:t>
      </w:r>
    </w:p>
    <w:p xmlns:wp14="http://schemas.microsoft.com/office/word/2010/wordml" w:rsidP="017FBDEC" wp14:paraId="6BCA5C47" wp14:textId="10D399F6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1:54 Fair, Somerset House, London (2023)</w:t>
      </w:r>
    </w:p>
    <w:p xmlns:wp14="http://schemas.microsoft.com/office/word/2010/wordml" w:rsidP="017FBDEC" wp14:paraId="1049A39F" wp14:textId="12ADA60F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Akaa Art &amp; Design Fair, Paris (2022)</w:t>
      </w:r>
    </w:p>
    <w:p xmlns:wp14="http://schemas.microsoft.com/office/word/2010/wordml" w:rsidP="017FBDEC" wp14:paraId="7E759D4D" wp14:textId="70F5F74E">
      <w:pPr>
        <w:spacing w:before="0" w:beforeAutospacing="off" w:after="0" w:afterAutospacing="off" w:line="300" w:lineRule="auto"/>
      </w:pPr>
    </w:p>
    <w:p xmlns:wp14="http://schemas.microsoft.com/office/word/2010/wordml" w:rsidP="017FBDEC" wp14:paraId="7597C107" wp14:textId="3E34D104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b w:val="1"/>
          <w:bCs w:val="1"/>
          <w:noProof w:val="0"/>
          <w:color w:val="222222"/>
          <w:sz w:val="21"/>
          <w:szCs w:val="21"/>
          <w:lang w:val="en-GB"/>
        </w:rPr>
        <w:t>Solo Exhibitions</w:t>
      </w:r>
    </w:p>
    <w:p xmlns:wp14="http://schemas.microsoft.com/office/word/2010/wordml" w:rsidP="017FBDEC" wp14:paraId="31094947" wp14:textId="25D0FACF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I</w:t>
      </w: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nvisibles, No longer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Movart Gallery, Portugal (2022)</w:t>
      </w:r>
    </w:p>
    <w:p xmlns:wp14="http://schemas.microsoft.com/office/word/2010/wordml" w:rsidP="017FBDEC" wp14:paraId="6D3A019C" wp14:textId="0679607C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Love to Remember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Canterbury Christ Church University, U.K ( 2022)</w:t>
      </w:r>
    </w:p>
    <w:p xmlns:wp14="http://schemas.microsoft.com/office/word/2010/wordml" w:rsidP="017FBDEC" wp14:paraId="224E6F50" wp14:textId="6BDD6287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Kitoko - Stories from the Black Diaspora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Galeria Arte de Almada, Portugal (2021)</w:t>
      </w:r>
    </w:p>
    <w:p xmlns:wp14="http://schemas.microsoft.com/office/word/2010/wordml" w:rsidP="017FBDEC" wp14:paraId="3E5284F6" wp14:textId="2A506095">
      <w:pPr>
        <w:spacing w:before="0" w:beforeAutospacing="off" w:after="0" w:afterAutospacing="off" w:line="300" w:lineRule="auto"/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Love to Remember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Terra Drip, Macau ( 2018)</w:t>
      </w:r>
      <w:r>
        <w:br/>
      </w:r>
      <w:r>
        <w:br/>
      </w:r>
    </w:p>
    <w:p xmlns:wp14="http://schemas.microsoft.com/office/word/2010/wordml" w:rsidP="017FBDEC" wp14:paraId="753262D8" wp14:textId="6D97D166">
      <w:pPr>
        <w:spacing w:before="0" w:beforeAutospacing="off" w:after="0" w:afterAutospacing="off" w:line="300" w:lineRule="auto"/>
        <w:rPr>
          <w:rFonts w:ascii="Calibri" w:hAnsi="Calibri" w:eastAsia="Calibri" w:cs="Calibri"/>
          <w:b w:val="1"/>
          <w:bCs w:val="1"/>
          <w:noProof w:val="0"/>
          <w:color w:val="222222"/>
          <w:sz w:val="21"/>
          <w:szCs w:val="21"/>
          <w:lang w:val="en-GB"/>
        </w:rPr>
      </w:pPr>
      <w:r w:rsidRPr="017FBDEC" w:rsidR="017FBDEC">
        <w:rPr>
          <w:rFonts w:ascii="Calibri" w:hAnsi="Calibri" w:eastAsia="Calibri" w:cs="Calibri"/>
          <w:b w:val="1"/>
          <w:bCs w:val="1"/>
          <w:noProof w:val="0"/>
          <w:color w:val="222222"/>
          <w:sz w:val="21"/>
          <w:szCs w:val="21"/>
          <w:lang w:val="en-GB"/>
        </w:rPr>
        <w:t>Selected groups Exhibitions</w:t>
      </w:r>
      <w:r>
        <w:br/>
      </w:r>
    </w:p>
    <w:p xmlns:wp14="http://schemas.microsoft.com/office/word/2010/wordml" w:rsidP="017FBDEC" wp14:paraId="0489ED84" wp14:textId="0226AC6C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 xml:space="preserve">Albuns de Familia: Fotografias da diáspora Africana em Portugal. 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 xml:space="preserve">Padrão dos Descobrimentos, Portugal </w:t>
      </w:r>
      <w:r w:rsidRPr="017FBDEC" w:rsidR="017FBDEC">
        <w:rPr>
          <w:rFonts w:ascii="Calibri" w:hAnsi="Calibri" w:eastAsia="Calibri" w:cs="Calibri"/>
          <w:b w:val="1"/>
          <w:bCs w:val="1"/>
          <w:noProof w:val="0"/>
          <w:color w:val="222222"/>
          <w:sz w:val="21"/>
          <w:szCs w:val="21"/>
          <w:lang w:val="en-GB"/>
        </w:rPr>
        <w:t>(coming soon)</w:t>
      </w:r>
    </w:p>
    <w:p xmlns:wp14="http://schemas.microsoft.com/office/word/2010/wordml" w:rsidP="017FBDEC" wp14:paraId="40C86A6D" wp14:textId="2E204881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 xml:space="preserve">Confronting the Gaze, 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Movart Gallery, Portugal (2024)</w:t>
      </w:r>
    </w:p>
    <w:p xmlns:wp14="http://schemas.microsoft.com/office/word/2010/wordml" w:rsidP="017FBDEC" wp14:paraId="41B78F5D" wp14:textId="42C739B5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As Mascaras do Corpo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Portugal (2022)</w:t>
      </w:r>
    </w:p>
    <w:p xmlns:wp14="http://schemas.microsoft.com/office/word/2010/wordml" w:rsidP="017FBDEC" wp14:paraId="4FB227FE" wp14:textId="7D89B945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Nāo há cura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 Portugal (2022)</w:t>
      </w:r>
    </w:p>
    <w:p xmlns:wp14="http://schemas.microsoft.com/office/word/2010/wordml" w:rsidP="017FBDEC" wp14:paraId="47232AC8" wp14:textId="58B3E96E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Nucleo Linguistico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Museu do Falso, Portugal (2022)</w:t>
      </w:r>
    </w:p>
    <w:p xmlns:wp14="http://schemas.microsoft.com/office/word/2010/wordml" w:rsidP="017FBDEC" wp14:paraId="7549E2AE" wp14:textId="678F7A6F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Nāo há cura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Instituto Camoes, Angola (2021)</w:t>
      </w:r>
    </w:p>
    <w:p xmlns:wp14="http://schemas.microsoft.com/office/word/2010/wordml" w:rsidP="017FBDEC" wp14:paraId="5B21D638" wp14:textId="3C884019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Departure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JeanClaudeMaier Gallery, Portugal (2020)</w:t>
      </w:r>
    </w:p>
    <w:p xmlns:wp14="http://schemas.microsoft.com/office/word/2010/wordml" w:rsidP="017FBDEC" wp14:paraId="264F84B2" wp14:textId="2942751D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Discursos de Decolonialidade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This is Not a White Cube at This is not a Museum, Portugal (2020)</w:t>
      </w:r>
    </w:p>
    <w:p xmlns:wp14="http://schemas.microsoft.com/office/word/2010/wordml" w:rsidP="017FBDEC" wp14:paraId="02F81183" wp14:textId="0E63C4E4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Spaces in Between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This is Not a White Cube, Portugal (2019)</w:t>
      </w:r>
    </w:p>
    <w:p xmlns:wp14="http://schemas.microsoft.com/office/word/2010/wordml" w:rsidP="017FBDEC" wp14:paraId="615D9A30" wp14:textId="326C8783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Kindumba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Redbridge Central Library, U.K (2018)</w:t>
      </w:r>
    </w:p>
    <w:p xmlns:wp14="http://schemas.microsoft.com/office/word/2010/wordml" w:rsidP="017FBDEC" wp14:paraId="3F6E67E4" wp14:textId="23ADF51E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We do Black hair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Open Source Festival curated by Christine Eyene, U.K (2016)</w:t>
      </w:r>
    </w:p>
    <w:p xmlns:wp14="http://schemas.microsoft.com/office/word/2010/wordml" w:rsidP="017FBDEC" wp14:paraId="79975B47" wp14:textId="3EB51A8E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Photofusion Salon/16, U.K (2016)</w:t>
      </w:r>
    </w:p>
    <w:p xmlns:wp14="http://schemas.microsoft.com/office/word/2010/wordml" w:rsidP="017FBDEC" wp14:paraId="23018BE9" wp14:textId="2894365F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Ghouls, Gateways and Gatekeepers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The Pad, U.K (2016)</w:t>
      </w:r>
    </w:p>
    <w:p xmlns:wp14="http://schemas.microsoft.com/office/word/2010/wordml" w:rsidP="017FBDEC" wp14:paraId="62DA0ED5" wp14:textId="3B99BCA4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Belong, Believe, Achieve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University of East London, U.K (2015)</w:t>
      </w:r>
    </w:p>
    <w:p xmlns:wp14="http://schemas.microsoft.com/office/word/2010/wordml" w:rsidP="017FBDEC" wp14:paraId="2866B854" wp14:textId="4E155D68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Free Range Show, Truman Brewery, U.K (2015)</w:t>
      </w:r>
    </w:p>
    <w:p xmlns:wp14="http://schemas.microsoft.com/office/word/2010/wordml" w:rsidP="017FBDEC" wp14:paraId="24DEFCCC" wp14:textId="620F3607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i w:val="1"/>
          <w:iCs w:val="1"/>
          <w:noProof w:val="0"/>
          <w:color w:val="222222"/>
          <w:sz w:val="21"/>
          <w:szCs w:val="21"/>
          <w:lang w:val="en-GB"/>
        </w:rPr>
        <w:t>Timelab</w:t>
      </w: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, U.K (2014)</w:t>
      </w:r>
    </w:p>
    <w:p xmlns:wp14="http://schemas.microsoft.com/office/word/2010/wordml" w:rsidP="017FBDEC" wp14:paraId="02CED3E0" wp14:textId="3C0494DD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Photofusion Salon 14, U.K (2014)</w:t>
      </w:r>
    </w:p>
    <w:p xmlns:wp14="http://schemas.microsoft.com/office/word/2010/wordml" w:rsidP="017FBDEC" wp14:paraId="76976401" wp14:textId="446BD8AA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b w:val="1"/>
          <w:bCs w:val="1"/>
          <w:noProof w:val="0"/>
          <w:color w:val="222222"/>
          <w:sz w:val="21"/>
          <w:szCs w:val="21"/>
          <w:lang w:val="en-GB"/>
        </w:rPr>
        <w:t>Residencies</w:t>
      </w:r>
    </w:p>
    <w:p xmlns:wp14="http://schemas.microsoft.com/office/word/2010/wordml" w:rsidP="017FBDEC" wp14:paraId="6DFFF6ED" wp14:textId="0A40232A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— 2017 Hangar Portugal</w:t>
      </w:r>
    </w:p>
    <w:p xmlns:wp14="http://schemas.microsoft.com/office/word/2010/wordml" w:rsidP="017FBDEC" wp14:paraId="41F1CFC5" wp14:textId="29C568C9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b w:val="1"/>
          <w:bCs w:val="1"/>
          <w:noProof w:val="0"/>
          <w:color w:val="222222"/>
          <w:sz w:val="21"/>
          <w:szCs w:val="21"/>
          <w:lang w:val="en-GB"/>
        </w:rPr>
        <w:t>Reviews</w:t>
      </w:r>
    </w:p>
    <w:p xmlns:wp14="http://schemas.microsoft.com/office/word/2010/wordml" w:rsidP="017FBDEC" wp14:paraId="0A1CD5E1" wp14:textId="23F861BD">
      <w:pPr>
        <w:spacing w:before="0" w:beforeAutospacing="off" w:after="0" w:afterAutospacing="off" w:line="300" w:lineRule="auto"/>
      </w:pPr>
      <w:hyperlink r:id="R7c749e772dce4de2">
        <w:r w:rsidRPr="017FBDEC" w:rsidR="017FBDEC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222222"/>
            <w:sz w:val="21"/>
            <w:szCs w:val="21"/>
            <w:u w:val="none"/>
            <w:lang w:val="en-GB"/>
          </w:rPr>
          <w:t xml:space="preserve">Collater.al </w:t>
        </w:r>
      </w:hyperlink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(IT)</w:t>
      </w:r>
    </w:p>
    <w:p xmlns:wp14="http://schemas.microsoft.com/office/word/2010/wordml" w:rsidP="017FBDEC" wp14:paraId="35FC8A53" wp14:textId="7E94565B">
      <w:pPr>
        <w:spacing w:before="0" w:beforeAutospacing="off" w:after="0" w:afterAutospacing="off" w:line="300" w:lineRule="auto"/>
      </w:pPr>
      <w:hyperlink r:id="Rbddf6a197cac48b5">
        <w:r w:rsidRPr="017FBDEC" w:rsidR="017FBDEC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222222"/>
            <w:sz w:val="21"/>
            <w:szCs w:val="21"/>
            <w:u w:val="none"/>
            <w:lang w:val="en-GB"/>
          </w:rPr>
          <w:t xml:space="preserve">WorldAfrican artist United </w:t>
        </w:r>
      </w:hyperlink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(PT)</w:t>
      </w:r>
    </w:p>
    <w:p xmlns:wp14="http://schemas.microsoft.com/office/word/2010/wordml" w:rsidP="017FBDEC" wp14:paraId="6D88925F" wp14:textId="42A96CFB">
      <w:pPr>
        <w:spacing w:before="0" w:beforeAutospacing="off" w:after="0" w:afterAutospacing="off" w:line="300" w:lineRule="auto"/>
      </w:pPr>
      <w:hyperlink r:id="Rfa3f6dc86c654545">
        <w:r w:rsidRPr="017FBDEC" w:rsidR="017FBDEC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222222"/>
            <w:sz w:val="21"/>
            <w:szCs w:val="21"/>
            <w:u w:val="none"/>
            <w:lang w:val="en-GB"/>
          </w:rPr>
          <w:t>Publico (PT)</w:t>
        </w:r>
      </w:hyperlink>
    </w:p>
    <w:p xmlns:wp14="http://schemas.microsoft.com/office/word/2010/wordml" w:rsidP="017FBDEC" wp14:paraId="529D95C4" wp14:textId="42FEC407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HashtagPhotography (U.K)</w:t>
      </w:r>
    </w:p>
    <w:p xmlns:wp14="http://schemas.microsoft.com/office/word/2010/wordml" w:rsidP="017FBDEC" wp14:paraId="79AE527C" wp14:textId="7BEAA3E9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True Africa (U.K)</w:t>
      </w:r>
    </w:p>
    <w:p xmlns:wp14="http://schemas.microsoft.com/office/word/2010/wordml" w:rsidP="017FBDEC" wp14:paraId="2101EA25" wp14:textId="16E271DD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Fotografia Jovem Portuguesa (PT)</w:t>
      </w:r>
    </w:p>
    <w:p xmlns:wp14="http://schemas.microsoft.com/office/word/2010/wordml" w:rsidP="017FBDEC" wp14:paraId="3C819133" wp14:textId="0A49A170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Black Square (FR)</w:t>
      </w:r>
    </w:p>
    <w:p xmlns:wp14="http://schemas.microsoft.com/office/word/2010/wordml" w:rsidP="017FBDEC" wp14:paraId="6BC666E1" wp14:textId="304F68CF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Dynamic Africa (NG)</w:t>
      </w:r>
    </w:p>
    <w:p xmlns:wp14="http://schemas.microsoft.com/office/word/2010/wordml" w:rsidP="017FBDEC" wp14:paraId="798DE5A3" wp14:textId="32BBE86C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Caju (AO)</w:t>
      </w:r>
    </w:p>
    <w:p xmlns:wp14="http://schemas.microsoft.com/office/word/2010/wordml" w:rsidP="017FBDEC" wp14:paraId="25002C18" wp14:textId="307A2650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Gerador (PT)</w:t>
      </w:r>
    </w:p>
    <w:p xmlns:wp14="http://schemas.microsoft.com/office/word/2010/wordml" w:rsidP="017FBDEC" wp14:paraId="050D92F1" wp14:textId="56E1F811">
      <w:pPr>
        <w:spacing w:before="0" w:beforeAutospacing="off" w:after="0" w:afterAutospacing="off" w:line="300" w:lineRule="auto"/>
      </w:pPr>
      <w:r w:rsidRPr="017FBDEC" w:rsidR="017FBDEC">
        <w:rPr>
          <w:rFonts w:ascii="Calibri" w:hAnsi="Calibri" w:eastAsia="Calibri" w:cs="Calibri"/>
          <w:noProof w:val="0"/>
          <w:color w:val="222222"/>
          <w:sz w:val="21"/>
          <w:szCs w:val="21"/>
          <w:lang w:val="en-GB"/>
        </w:rPr>
        <w:t>No barking aRt (U.K)</w:t>
      </w:r>
    </w:p>
    <w:p xmlns:wp14="http://schemas.microsoft.com/office/word/2010/wordml" w:rsidP="017FBDEC" wp14:paraId="5E5787A5" wp14:textId="7BEB6B4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D627A9"/>
    <w:rsid w:val="017FBDEC"/>
    <w:rsid w:val="16D627A9"/>
    <w:rsid w:val="6551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27A9"/>
  <w15:chartTrackingRefBased/>
  <w15:docId w15:val="{5508047C-B96C-47BB-9FA9-E928B898F6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collater.al/dialogica-progenti-anti-razzismo-photography/" TargetMode="External" Id="R7c749e772dce4de2" /><Relationship Type="http://schemas.openxmlformats.org/officeDocument/2006/relationships/hyperlink" Target="https://waau-art.com/2023/03/08/1212/?utm_source=instagram&amp;utm_medium=organicsocial&amp;utm_campaign=linktree" TargetMode="External" Id="Rbddf6a197cac48b5" /><Relationship Type="http://schemas.openxmlformats.org/officeDocument/2006/relationships/hyperlink" Target="https://www.publico.pt/2022/06/30/culturaipsilon/noticia/arquivo-dar-visibilidade-mulheres-artistas-2012022" TargetMode="External" Id="Rfa3f6dc86c6545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Movart (Good Water, unipessoal, LDA) 515166294 Dropbox</dc:creator>
  <keywords/>
  <dc:description/>
  <lastModifiedBy>Movart (Good Water, unipessoal, LDA) 515166294 Dropbox</lastModifiedBy>
  <revision>3</revision>
  <dcterms:created xsi:type="dcterms:W3CDTF">2024-06-21T10:15:01.0260426Z</dcterms:created>
  <dcterms:modified xsi:type="dcterms:W3CDTF">2024-06-21T10:16:21.5118523Z</dcterms:modified>
</coreProperties>
</file>